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DE9342" w14:textId="77777777" w:rsidR="002663A6" w:rsidRDefault="003542EB" w:rsidP="003542EB">
      <w:pPr>
        <w:jc w:val="center"/>
        <w:rPr>
          <w:b/>
          <w:bCs/>
          <w:sz w:val="32"/>
          <w:szCs w:val="32"/>
          <w:lang w:val="fr-BE"/>
        </w:rPr>
      </w:pPr>
      <w:r>
        <w:rPr>
          <w:noProof/>
          <w:lang w:val="fr-BE"/>
        </w:rPr>
        <w:drawing>
          <wp:inline distT="0" distB="0" distL="0" distR="0" wp14:anchorId="08E0356C" wp14:editId="359CA9CB">
            <wp:extent cx="693420" cy="69342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rigina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93420" cy="693420"/>
                    </a:xfrm>
                    <a:prstGeom prst="rect">
                      <a:avLst/>
                    </a:prstGeom>
                  </pic:spPr>
                </pic:pic>
              </a:graphicData>
            </a:graphic>
          </wp:inline>
        </w:drawing>
      </w:r>
      <w:r w:rsidR="00DC7C65">
        <w:rPr>
          <w:lang w:val="fr-BE"/>
        </w:rPr>
        <w:br w:type="textWrapping" w:clear="all"/>
      </w:r>
    </w:p>
    <w:p w14:paraId="0FA0E4FD" w14:textId="51180E04" w:rsidR="00AC6366" w:rsidRDefault="00DD3C4A" w:rsidP="003542EB">
      <w:pPr>
        <w:jc w:val="center"/>
        <w:rPr>
          <w:lang w:val="fr-BE"/>
        </w:rPr>
      </w:pPr>
      <w:r>
        <w:rPr>
          <w:b/>
          <w:bCs/>
          <w:sz w:val="32"/>
          <w:szCs w:val="32"/>
          <w:lang w:val="fr-BE"/>
        </w:rPr>
        <w:t xml:space="preserve">BON CADEAU </w:t>
      </w:r>
      <w:r w:rsidRPr="00DD3C4A">
        <w:rPr>
          <w:b/>
          <w:bCs/>
          <w:sz w:val="32"/>
          <w:szCs w:val="32"/>
          <w:lang w:val="fr-BE"/>
        </w:rPr>
        <w:t>SPIRLET AUTOMOBILE</w:t>
      </w:r>
      <w:r>
        <w:rPr>
          <w:b/>
          <w:bCs/>
          <w:sz w:val="32"/>
          <w:szCs w:val="32"/>
          <w:lang w:val="fr-BE"/>
        </w:rPr>
        <w:t xml:space="preserve"> – VOL EN MONTGOLFIERE</w:t>
      </w:r>
    </w:p>
    <w:p w14:paraId="3274BB38" w14:textId="77777777" w:rsidR="002663A6" w:rsidRDefault="002663A6" w:rsidP="007F4E5E">
      <w:pPr>
        <w:jc w:val="center"/>
        <w:rPr>
          <w:lang w:val="fr-BE"/>
        </w:rPr>
      </w:pPr>
    </w:p>
    <w:p w14:paraId="08E0455B" w14:textId="4FC422B8" w:rsidR="007F4E5E" w:rsidRPr="00AF12AC" w:rsidRDefault="00CF71E2" w:rsidP="007F4E5E">
      <w:pPr>
        <w:jc w:val="center"/>
        <w:rPr>
          <w:i/>
          <w:iCs/>
          <w:color w:val="FF0000"/>
          <w:lang w:val="fr-BE"/>
        </w:rPr>
      </w:pPr>
      <w:r>
        <w:rPr>
          <w:lang w:val="fr-BE"/>
        </w:rPr>
        <w:t>FORMU</w:t>
      </w:r>
      <w:r w:rsidR="00823142">
        <w:rPr>
          <w:lang w:val="fr-BE"/>
        </w:rPr>
        <w:t>L</w:t>
      </w:r>
      <w:r>
        <w:rPr>
          <w:lang w:val="fr-BE"/>
        </w:rPr>
        <w:t>A</w:t>
      </w:r>
      <w:r w:rsidR="00823142">
        <w:rPr>
          <w:lang w:val="fr-BE"/>
        </w:rPr>
        <w:t>IRE D’INSCRIPTION BAPTÊME DE L’AIR</w:t>
      </w:r>
      <w:r w:rsidR="00A52776">
        <w:rPr>
          <w:lang w:val="fr-BE"/>
        </w:rPr>
        <w:t xml:space="preserve"> </w:t>
      </w:r>
      <w:r w:rsidR="007F4E5E" w:rsidRPr="00AF12AC">
        <w:rPr>
          <w:i/>
          <w:iCs/>
          <w:color w:val="FF0000"/>
          <w:lang w:val="fr-BE"/>
        </w:rPr>
        <w:t xml:space="preserve">A nous renvoyer par mail </w:t>
      </w:r>
      <w:proofErr w:type="spellStart"/>
      <w:r w:rsidR="007F4E5E" w:rsidRPr="00AF12AC">
        <w:rPr>
          <w:i/>
          <w:iCs/>
          <w:color w:val="FF0000"/>
          <w:lang w:val="fr-BE"/>
        </w:rPr>
        <w:t>où</w:t>
      </w:r>
      <w:proofErr w:type="spellEnd"/>
      <w:r w:rsidR="007F4E5E" w:rsidRPr="00AF12AC">
        <w:rPr>
          <w:i/>
          <w:iCs/>
          <w:color w:val="FF0000"/>
          <w:lang w:val="fr-BE"/>
        </w:rPr>
        <w:t xml:space="preserve"> par courrier </w:t>
      </w:r>
    </w:p>
    <w:p w14:paraId="712810CE" w14:textId="433F2D08" w:rsidR="00DD3C4A" w:rsidRDefault="00DD3C4A" w:rsidP="00DD3C4A">
      <w:pPr>
        <w:jc w:val="center"/>
        <w:rPr>
          <w:lang w:val="en-US"/>
        </w:rPr>
      </w:pPr>
      <w:r w:rsidRPr="009E02EC">
        <w:rPr>
          <w:lang w:val="en-US"/>
        </w:rPr>
        <w:t xml:space="preserve">GSM  0497589607 -  </w:t>
      </w:r>
      <w:hyperlink r:id="rId9" w:history="1">
        <w:r w:rsidRPr="009E02EC">
          <w:rPr>
            <w:rStyle w:val="Lienhypertexte"/>
            <w:lang w:val="en-US"/>
          </w:rPr>
          <w:t>www.la-haut.org</w:t>
        </w:r>
      </w:hyperlink>
      <w:r w:rsidRPr="009E02EC">
        <w:rPr>
          <w:lang w:val="en-US"/>
        </w:rPr>
        <w:t xml:space="preserve"> – mail : </w:t>
      </w:r>
      <w:hyperlink r:id="rId10" w:history="1">
        <w:r w:rsidRPr="00A07EE7">
          <w:rPr>
            <w:rStyle w:val="Lienhypertexte"/>
            <w:lang w:val="en-US"/>
          </w:rPr>
          <w:t>lahaut.ballon@gmail.com</w:t>
        </w:r>
      </w:hyperlink>
    </w:p>
    <w:p w14:paraId="6CDA351C" w14:textId="77777777" w:rsidR="002663A6" w:rsidRPr="001436C3" w:rsidRDefault="002663A6" w:rsidP="00DD3C4A">
      <w:pPr>
        <w:rPr>
          <w:lang w:val="en-US"/>
        </w:rPr>
      </w:pPr>
    </w:p>
    <w:p w14:paraId="457676BB" w14:textId="0B4EE600" w:rsidR="00CF703F" w:rsidRDefault="00DD3C4A" w:rsidP="00DD3C4A">
      <w:pPr>
        <w:rPr>
          <w:lang w:val="fr-BE"/>
        </w:rPr>
      </w:pPr>
      <w:r>
        <w:rPr>
          <w:lang w:val="fr-BE"/>
        </w:rPr>
        <w:t>Vous êtes détenteur d’un</w:t>
      </w:r>
      <w:r w:rsidR="007F4E5E">
        <w:rPr>
          <w:lang w:val="fr-BE"/>
        </w:rPr>
        <w:t xml:space="preserve"> ou de </w:t>
      </w:r>
      <w:r>
        <w:rPr>
          <w:lang w:val="fr-BE"/>
        </w:rPr>
        <w:t xml:space="preserve"> bon</w:t>
      </w:r>
      <w:r w:rsidR="007F4E5E">
        <w:rPr>
          <w:lang w:val="fr-BE"/>
        </w:rPr>
        <w:t>(s)</w:t>
      </w:r>
      <w:r>
        <w:rPr>
          <w:lang w:val="fr-BE"/>
        </w:rPr>
        <w:t xml:space="preserve"> cadeau</w:t>
      </w:r>
      <w:r w:rsidR="007F4E5E">
        <w:rPr>
          <w:lang w:val="fr-BE"/>
        </w:rPr>
        <w:t xml:space="preserve">(x) </w:t>
      </w:r>
      <w:r>
        <w:rPr>
          <w:lang w:val="fr-BE"/>
        </w:rPr>
        <w:t xml:space="preserve"> pour un vol avec la montgolfière SPIRL</w:t>
      </w:r>
      <w:r w:rsidR="00973EEE">
        <w:rPr>
          <w:lang w:val="fr-BE"/>
        </w:rPr>
        <w:t>E</w:t>
      </w:r>
      <w:r>
        <w:rPr>
          <w:lang w:val="fr-BE"/>
        </w:rPr>
        <w:t>T AUTOMOBILE.</w:t>
      </w:r>
    </w:p>
    <w:p w14:paraId="531D77F0" w14:textId="0ECA7100" w:rsidR="00C82A64" w:rsidRDefault="00634E39" w:rsidP="00DD3C4A">
      <w:pPr>
        <w:rPr>
          <w:lang w:val="fr-BE"/>
        </w:rPr>
      </w:pPr>
      <w:r>
        <w:rPr>
          <w:lang w:val="fr-BE"/>
        </w:rPr>
        <w:t>Chaque bon est valable uniquement pour 1 personne</w:t>
      </w:r>
      <w:r w:rsidR="007F4E5E">
        <w:rPr>
          <w:rStyle w:val="Appelnotedebasdep"/>
          <w:lang w:val="fr-BE"/>
        </w:rPr>
        <w:footnoteReference w:id="1"/>
      </w:r>
      <w:r w:rsidR="00757396">
        <w:rPr>
          <w:lang w:val="fr-BE"/>
        </w:rPr>
        <w:t xml:space="preserve"> pour un vol en ballon d’environ 45 minutes</w:t>
      </w:r>
      <w:r w:rsidR="002663A6">
        <w:rPr>
          <w:lang w:val="fr-BE"/>
        </w:rPr>
        <w:t xml:space="preserve"> en Province de Liège.</w:t>
      </w:r>
    </w:p>
    <w:p w14:paraId="1BB1993A" w14:textId="2F79CAD8" w:rsidR="00C82A64" w:rsidRDefault="00C82A64" w:rsidP="00DD3C4A">
      <w:pPr>
        <w:rPr>
          <w:lang w:val="fr-BE"/>
        </w:rPr>
      </w:pPr>
      <w:r>
        <w:rPr>
          <w:lang w:val="fr-BE"/>
        </w:rPr>
        <w:t xml:space="preserve">Par la signature en bas de page du présent, vous </w:t>
      </w:r>
      <w:r w:rsidR="005B0645">
        <w:rPr>
          <w:lang w:val="fr-BE"/>
        </w:rPr>
        <w:t xml:space="preserve">confirmez avoir pris </w:t>
      </w:r>
      <w:r>
        <w:rPr>
          <w:lang w:val="fr-BE"/>
        </w:rPr>
        <w:t xml:space="preserve"> connaissance </w:t>
      </w:r>
      <w:r w:rsidR="007F4E5E">
        <w:rPr>
          <w:lang w:val="fr-BE"/>
        </w:rPr>
        <w:t>des information suivantes et   respecter tous les critères pout pouvoir participer à nos vols</w:t>
      </w:r>
      <w:r>
        <w:rPr>
          <w:lang w:val="fr-BE"/>
        </w:rPr>
        <w:t>:</w:t>
      </w:r>
    </w:p>
    <w:p w14:paraId="5790F912" w14:textId="3E4B32F9" w:rsidR="00DD3C4A" w:rsidRDefault="00DD3C4A" w:rsidP="00DD3C4A">
      <w:pPr>
        <w:rPr>
          <w:lang w:val="fr-BE"/>
        </w:rPr>
      </w:pPr>
      <w:r>
        <w:rPr>
          <w:lang w:val="fr-BE"/>
        </w:rPr>
        <w:t xml:space="preserve">Même si dans la majorité des cas les vols sont très doux du début à la fin, les passagers sont avisés qu’il arrive que l’atterrissage puisse un  secouer en fonction du vent à ce moment. </w:t>
      </w:r>
      <w:r>
        <w:rPr>
          <w:lang w:val="fr-BE"/>
        </w:rPr>
        <w:br/>
        <w:t xml:space="preserve">La nacelle peut </w:t>
      </w:r>
      <w:r w:rsidR="00757396">
        <w:rPr>
          <w:lang w:val="fr-BE"/>
        </w:rPr>
        <w:t xml:space="preserve"> à l’atterrissage </w:t>
      </w:r>
      <w:r>
        <w:rPr>
          <w:lang w:val="fr-BE"/>
        </w:rPr>
        <w:t>se coucher sur le flanc et traîner sur  plusieurs mètres au sol. Il n’y a pas de risque particulier pour une personne en bonne santé</w:t>
      </w:r>
      <w:r w:rsidR="007F4E5E">
        <w:rPr>
          <w:lang w:val="fr-BE"/>
        </w:rPr>
        <w:t xml:space="preserve"> et qui respecte les consignes de sécurité.. Cependant</w:t>
      </w:r>
      <w:r w:rsidR="005B0645">
        <w:rPr>
          <w:lang w:val="fr-BE"/>
        </w:rPr>
        <w:t xml:space="preserve">, </w:t>
      </w:r>
      <w:r>
        <w:rPr>
          <w:lang w:val="fr-BE"/>
        </w:rPr>
        <w:t xml:space="preserve">certaines personnes ne pourront nous accompagner </w:t>
      </w:r>
    </w:p>
    <w:p w14:paraId="22AAF924" w14:textId="77777777" w:rsidR="00634E39" w:rsidRPr="007F4E5E" w:rsidRDefault="00634E39" w:rsidP="00634E39">
      <w:pPr>
        <w:ind w:left="360"/>
        <w:rPr>
          <w:b/>
          <w:bCs/>
          <w:lang w:val="fr-BE"/>
        </w:rPr>
      </w:pPr>
      <w:r w:rsidRPr="007F4E5E">
        <w:rPr>
          <w:b/>
          <w:bCs/>
          <w:lang w:val="fr-BE"/>
        </w:rPr>
        <w:t>Ne peuvent pas prendre part au baptême de l’air</w:t>
      </w:r>
    </w:p>
    <w:p w14:paraId="142496C6" w14:textId="77777777" w:rsidR="00634E39" w:rsidRPr="00C82A64" w:rsidRDefault="00634E39" w:rsidP="00634E39">
      <w:pPr>
        <w:pStyle w:val="Paragraphedeliste"/>
        <w:numPr>
          <w:ilvl w:val="0"/>
          <w:numId w:val="8"/>
        </w:numPr>
        <w:rPr>
          <w:lang w:val="fr-BE"/>
        </w:rPr>
      </w:pPr>
      <w:r w:rsidRPr="00C82A64">
        <w:rPr>
          <w:lang w:val="fr-BE"/>
        </w:rPr>
        <w:t xml:space="preserve">Les femmes enceintes </w:t>
      </w:r>
    </w:p>
    <w:p w14:paraId="5AB8E259" w14:textId="4778BE6A" w:rsidR="00634E39" w:rsidRPr="00C82A64" w:rsidRDefault="00634E39" w:rsidP="00634E39">
      <w:pPr>
        <w:pStyle w:val="Paragraphedeliste"/>
        <w:numPr>
          <w:ilvl w:val="0"/>
          <w:numId w:val="8"/>
        </w:numPr>
        <w:rPr>
          <w:lang w:val="fr-BE"/>
        </w:rPr>
      </w:pPr>
      <w:r w:rsidRPr="00C82A64">
        <w:rPr>
          <w:lang w:val="fr-BE"/>
        </w:rPr>
        <w:t>Les enfant</w:t>
      </w:r>
      <w:r w:rsidR="00757396">
        <w:rPr>
          <w:lang w:val="fr-BE"/>
        </w:rPr>
        <w:t>s</w:t>
      </w:r>
      <w:r w:rsidRPr="00C82A64">
        <w:rPr>
          <w:lang w:val="fr-BE"/>
        </w:rPr>
        <w:t xml:space="preserve"> de moins de 9 ans</w:t>
      </w:r>
    </w:p>
    <w:p w14:paraId="01D067EC" w14:textId="77777777" w:rsidR="00634E39" w:rsidRPr="00C82A64" w:rsidRDefault="00634E39" w:rsidP="00634E39">
      <w:pPr>
        <w:pStyle w:val="Paragraphedeliste"/>
        <w:numPr>
          <w:ilvl w:val="0"/>
          <w:numId w:val="8"/>
        </w:numPr>
        <w:rPr>
          <w:lang w:val="fr-BE"/>
        </w:rPr>
      </w:pPr>
      <w:r w:rsidRPr="00C82A64">
        <w:rPr>
          <w:lang w:val="fr-BE"/>
        </w:rPr>
        <w:t>Les personnes dont la taille est inférieure à  140 cm</w:t>
      </w:r>
    </w:p>
    <w:p w14:paraId="332F7851" w14:textId="59ACE62A" w:rsidR="00634E39" w:rsidRPr="00C82A64" w:rsidRDefault="00634E39" w:rsidP="00634E39">
      <w:pPr>
        <w:pStyle w:val="Paragraphedeliste"/>
        <w:numPr>
          <w:ilvl w:val="0"/>
          <w:numId w:val="8"/>
        </w:numPr>
        <w:rPr>
          <w:lang w:val="fr-BE"/>
        </w:rPr>
      </w:pPr>
      <w:r w:rsidRPr="00C82A64">
        <w:rPr>
          <w:lang w:val="fr-BE"/>
        </w:rPr>
        <w:t>Les personnes présentant un poids de plus de 100 Kg</w:t>
      </w:r>
      <w:r w:rsidR="00471374">
        <w:rPr>
          <w:lang w:val="fr-BE"/>
        </w:rPr>
        <w:t xml:space="preserve"> </w:t>
      </w:r>
      <w:r w:rsidR="00471374">
        <w:rPr>
          <w:rStyle w:val="Appelnotedebasdep"/>
          <w:lang w:val="fr-BE"/>
        </w:rPr>
        <w:footnoteReference w:id="2"/>
      </w:r>
    </w:p>
    <w:p w14:paraId="3F277C04" w14:textId="77777777" w:rsidR="00634E39" w:rsidRPr="00C82A64" w:rsidRDefault="00634E39" w:rsidP="00634E39">
      <w:pPr>
        <w:pStyle w:val="Paragraphedeliste"/>
        <w:numPr>
          <w:ilvl w:val="0"/>
          <w:numId w:val="8"/>
        </w:numPr>
        <w:rPr>
          <w:lang w:val="fr-BE"/>
        </w:rPr>
      </w:pPr>
      <w:r w:rsidRPr="00C82A64">
        <w:rPr>
          <w:lang w:val="fr-BE"/>
        </w:rPr>
        <w:t xml:space="preserve">Les personnes présentant un état de santé mental fragile </w:t>
      </w:r>
    </w:p>
    <w:p w14:paraId="68CD85F5" w14:textId="77777777" w:rsidR="00634E39" w:rsidRPr="00C82A64" w:rsidRDefault="00634E39" w:rsidP="00634E39">
      <w:pPr>
        <w:pStyle w:val="Paragraphedeliste"/>
        <w:numPr>
          <w:ilvl w:val="0"/>
          <w:numId w:val="8"/>
        </w:numPr>
        <w:rPr>
          <w:lang w:val="fr-BE"/>
        </w:rPr>
      </w:pPr>
      <w:r w:rsidRPr="00C82A64">
        <w:rPr>
          <w:lang w:val="fr-BE"/>
        </w:rPr>
        <w:t xml:space="preserve">Les personnes porteuses de prothèses de hanche, du genou ou du pied, </w:t>
      </w:r>
    </w:p>
    <w:p w14:paraId="2F990669" w14:textId="7E563A21" w:rsidR="00634E39" w:rsidRDefault="00634E39" w:rsidP="00634E39">
      <w:pPr>
        <w:pStyle w:val="Paragraphedeliste"/>
        <w:numPr>
          <w:ilvl w:val="0"/>
          <w:numId w:val="8"/>
        </w:numPr>
        <w:rPr>
          <w:lang w:val="fr-BE"/>
        </w:rPr>
      </w:pPr>
      <w:r w:rsidRPr="00C82A64">
        <w:rPr>
          <w:lang w:val="fr-BE"/>
        </w:rPr>
        <w:t>Les personnes  hémophile ou présentant  toutes autres pathologies pouvant aggraver les risques lors d’un choc éventuel à l’atterrissage.</w:t>
      </w:r>
    </w:p>
    <w:p w14:paraId="4D00F19C" w14:textId="3841BD9F" w:rsidR="00471374" w:rsidRDefault="00471374" w:rsidP="00471374">
      <w:pPr>
        <w:pStyle w:val="Paragraphedeliste"/>
        <w:ind w:left="1080"/>
        <w:rPr>
          <w:lang w:val="fr-BE"/>
        </w:rPr>
      </w:pPr>
    </w:p>
    <w:p w14:paraId="323DA3D8" w14:textId="3A383C6A" w:rsidR="00757396" w:rsidRDefault="002549F4" w:rsidP="00471374">
      <w:pPr>
        <w:rPr>
          <w:lang w:val="fr-BE"/>
        </w:rPr>
      </w:pPr>
      <w:r>
        <w:rPr>
          <w:lang w:val="fr-BE"/>
        </w:rPr>
        <w:t>Avant le vol, tous les passagers auront  lu attentivement</w:t>
      </w:r>
      <w:r w:rsidR="00757396">
        <w:rPr>
          <w:lang w:val="fr-BE"/>
        </w:rPr>
        <w:t xml:space="preserve"> le « briefing passager »</w:t>
      </w:r>
      <w:r>
        <w:rPr>
          <w:lang w:val="fr-BE"/>
        </w:rPr>
        <w:t xml:space="preserve">. </w:t>
      </w:r>
      <w:r w:rsidR="00757396">
        <w:rPr>
          <w:lang w:val="fr-BE"/>
        </w:rPr>
        <w:br/>
      </w:r>
      <w:r>
        <w:rPr>
          <w:lang w:val="fr-BE"/>
        </w:rPr>
        <w:t>Vous trouverez ce formulaire sur notre site internet www.la-haut.org »</w:t>
      </w:r>
      <w:r w:rsidR="00757396">
        <w:rPr>
          <w:lang w:val="fr-BE"/>
        </w:rPr>
        <w:t>.</w:t>
      </w:r>
    </w:p>
    <w:p w14:paraId="0D258798" w14:textId="6EE517B7" w:rsidR="00FB5D20" w:rsidRDefault="00FB5D20" w:rsidP="00CF703F">
      <w:pPr>
        <w:rPr>
          <w:lang w:val="fr-BE"/>
        </w:rPr>
      </w:pPr>
      <w:r w:rsidRPr="00CF703F">
        <w:rPr>
          <w:lang w:val="fr-BE"/>
        </w:rPr>
        <w:t xml:space="preserve">Pour le jour du vol nous vous conseillons </w:t>
      </w:r>
      <w:r w:rsidR="00CF703F">
        <w:rPr>
          <w:lang w:val="fr-BE"/>
        </w:rPr>
        <w:t>d’</w:t>
      </w:r>
      <w:r w:rsidRPr="00CF703F">
        <w:rPr>
          <w:lang w:val="fr-BE"/>
        </w:rPr>
        <w:t>être équipés de chaussures de marche imperméables (prairies parfois humides)</w:t>
      </w:r>
      <w:r w:rsidR="00CF703F">
        <w:rPr>
          <w:lang w:val="fr-BE"/>
        </w:rPr>
        <w:t>. Une casquette pour vous protéger de la chaleur des brûleurs peut rendre votre vol plus confortable.</w:t>
      </w:r>
    </w:p>
    <w:p w14:paraId="53820FDF" w14:textId="77777777" w:rsidR="00953D9C" w:rsidRDefault="00953D9C" w:rsidP="00953D9C">
      <w:pPr>
        <w:rPr>
          <w:lang w:val="fr-BE"/>
        </w:rPr>
      </w:pPr>
      <w:r w:rsidRPr="00F071E7">
        <w:rPr>
          <w:u w:val="single"/>
          <w:lang w:val="fr-BE"/>
        </w:rPr>
        <w:t xml:space="preserve">Je prends connaissance que  L’ASBL Là-Haut  </w:t>
      </w:r>
      <w:r w:rsidRPr="00F071E7">
        <w:rPr>
          <w:b/>
          <w:bCs/>
          <w:u w:val="single"/>
          <w:lang w:val="fr-BE"/>
        </w:rPr>
        <w:t>ne prend pas en charge le rapatriement du lieu d’atterrissage  vers le lieu de décollage</w:t>
      </w:r>
      <w:r w:rsidRPr="00F071E7">
        <w:rPr>
          <w:u w:val="single"/>
          <w:lang w:val="fr-BE"/>
        </w:rPr>
        <w:t>. Ce rapatriement doit être organiser par les passagers</w:t>
      </w:r>
      <w:r>
        <w:rPr>
          <w:rStyle w:val="Appelnotedebasdep"/>
          <w:lang w:val="fr-BE"/>
        </w:rPr>
        <w:footnoteReference w:id="3"/>
      </w:r>
      <w:r w:rsidRPr="00471374">
        <w:rPr>
          <w:lang w:val="fr-BE"/>
        </w:rPr>
        <w:t xml:space="preserve">. </w:t>
      </w:r>
    </w:p>
    <w:p w14:paraId="79C2B0CA" w14:textId="77777777" w:rsidR="002663A6" w:rsidRPr="00CF703F" w:rsidRDefault="002663A6" w:rsidP="00CF703F">
      <w:pPr>
        <w:rPr>
          <w:lang w:val="fr-BE"/>
        </w:rPr>
      </w:pPr>
    </w:p>
    <w:p w14:paraId="189BFEE2" w14:textId="5D4647B4" w:rsidR="00FB5D20" w:rsidRPr="007401A5" w:rsidRDefault="00CF703F" w:rsidP="00471374">
      <w:pPr>
        <w:rPr>
          <w:b/>
          <w:bCs/>
          <w:u w:val="single"/>
          <w:lang w:val="fr-BE"/>
        </w:rPr>
      </w:pPr>
      <w:r w:rsidRPr="007401A5">
        <w:rPr>
          <w:b/>
          <w:bCs/>
          <w:u w:val="single"/>
          <w:lang w:val="fr-BE"/>
        </w:rPr>
        <w:t>Date du vol</w:t>
      </w:r>
    </w:p>
    <w:p w14:paraId="79657C47" w14:textId="055FBD51" w:rsidR="00953D9C" w:rsidRDefault="00CF703F" w:rsidP="00CF703F">
      <w:pPr>
        <w:rPr>
          <w:lang w:val="fr-BE"/>
        </w:rPr>
      </w:pPr>
      <w:r>
        <w:rPr>
          <w:lang w:val="fr-BE"/>
        </w:rPr>
        <w:t xml:space="preserve">Une fois votre formulaire reçu, nous vous contacterons pour </w:t>
      </w:r>
      <w:r w:rsidR="007401A5">
        <w:rPr>
          <w:lang w:val="fr-BE"/>
        </w:rPr>
        <w:t>fixer avec vous la</w:t>
      </w:r>
      <w:r>
        <w:rPr>
          <w:lang w:val="fr-BE"/>
        </w:rPr>
        <w:t xml:space="preserve"> date pour votre vol</w:t>
      </w:r>
      <w:r w:rsidR="002663A6">
        <w:rPr>
          <w:rStyle w:val="Appelnotedebasdep"/>
          <w:lang w:val="fr-BE"/>
        </w:rPr>
        <w:footnoteReference w:id="4"/>
      </w:r>
      <w:r>
        <w:rPr>
          <w:lang w:val="fr-BE"/>
        </w:rPr>
        <w:t xml:space="preserve">. </w:t>
      </w:r>
      <w:r w:rsidR="007401A5">
        <w:rPr>
          <w:lang w:val="fr-BE"/>
        </w:rPr>
        <w:t xml:space="preserve">Nous </w:t>
      </w:r>
      <w:r w:rsidR="00953D9C">
        <w:rPr>
          <w:lang w:val="fr-BE"/>
        </w:rPr>
        <w:t xml:space="preserve">vous proposons de </w:t>
      </w:r>
      <w:r w:rsidR="007401A5">
        <w:rPr>
          <w:lang w:val="fr-BE"/>
        </w:rPr>
        <w:t>fixe</w:t>
      </w:r>
      <w:r w:rsidR="00953D9C">
        <w:rPr>
          <w:lang w:val="fr-BE"/>
        </w:rPr>
        <w:t>r</w:t>
      </w:r>
      <w:r w:rsidR="007401A5">
        <w:rPr>
          <w:lang w:val="fr-BE"/>
        </w:rPr>
        <w:t xml:space="preserve"> immédiatement 2 autres dates en cas d’impossibilité d’effectuer le vol à la </w:t>
      </w:r>
      <w:r w:rsidR="00953D9C">
        <w:rPr>
          <w:lang w:val="fr-BE"/>
        </w:rPr>
        <w:t xml:space="preserve">première </w:t>
      </w:r>
      <w:r w:rsidR="007401A5">
        <w:rPr>
          <w:lang w:val="fr-BE"/>
        </w:rPr>
        <w:t>date en raison de la météo.</w:t>
      </w:r>
    </w:p>
    <w:p w14:paraId="7919335F" w14:textId="068BED34" w:rsidR="00CF703F" w:rsidRDefault="007401A5" w:rsidP="00CF703F">
      <w:pPr>
        <w:rPr>
          <w:lang w:val="fr-BE"/>
        </w:rPr>
      </w:pPr>
      <w:r>
        <w:rPr>
          <w:lang w:val="fr-BE"/>
        </w:rPr>
        <w:t xml:space="preserve">Ce n’est que 24 h avant la date du vol que nous vous confirmerons la possibilité de pouvoir </w:t>
      </w:r>
      <w:r w:rsidR="002663A6">
        <w:rPr>
          <w:lang w:val="fr-BE"/>
        </w:rPr>
        <w:t>effectuer</w:t>
      </w:r>
      <w:r>
        <w:rPr>
          <w:lang w:val="fr-BE"/>
        </w:rPr>
        <w:t xml:space="preserve"> celui-ci et ce en fonction des dernières informations météos.</w:t>
      </w:r>
      <w:r w:rsidR="002663A6">
        <w:rPr>
          <w:lang w:val="fr-BE"/>
        </w:rPr>
        <w:t xml:space="preserve"> C’est également à ce moment que vous sera communiqué l’heure et le lieu de rendez-vous pour votre vol.</w:t>
      </w:r>
    </w:p>
    <w:p w14:paraId="4B3F797F" w14:textId="154B148C" w:rsidR="007401A5" w:rsidRDefault="007401A5" w:rsidP="00CF703F">
      <w:pPr>
        <w:rPr>
          <w:lang w:val="fr-BE"/>
        </w:rPr>
      </w:pPr>
      <w:r>
        <w:rPr>
          <w:lang w:val="fr-BE"/>
        </w:rPr>
        <w:t xml:space="preserve">Vous êtes averti que le vol peut être annulé jusqu’à la dernière minute et ce même sur le lieu de décollage, si le pilote estime que les conditions météos ne sont pas réunies pour faire un vol en toute sécurité. </w:t>
      </w:r>
    </w:p>
    <w:p w14:paraId="2426025D" w14:textId="77777777" w:rsidR="007401A5" w:rsidRDefault="007401A5" w:rsidP="00CF703F">
      <w:pPr>
        <w:rPr>
          <w:lang w:val="fr-BE"/>
        </w:rPr>
      </w:pPr>
    </w:p>
    <w:p w14:paraId="6C399BC1" w14:textId="77777777" w:rsidR="00CF703F" w:rsidRDefault="00CF703F" w:rsidP="00471374">
      <w:pPr>
        <w:rPr>
          <w:lang w:val="fr-BE"/>
        </w:rPr>
      </w:pPr>
    </w:p>
    <w:p w14:paraId="12865BB4" w14:textId="77777777" w:rsidR="00757396" w:rsidRPr="00C82A64" w:rsidRDefault="00757396" w:rsidP="00471374">
      <w:pPr>
        <w:pStyle w:val="Paragraphedeliste"/>
        <w:ind w:left="1080"/>
        <w:rPr>
          <w:lang w:val="fr-BE"/>
        </w:rPr>
      </w:pPr>
    </w:p>
    <w:tbl>
      <w:tblPr>
        <w:tblStyle w:val="Grilledutableau"/>
        <w:tblW w:w="10490" w:type="dxa"/>
        <w:tblInd w:w="-714" w:type="dxa"/>
        <w:tblLayout w:type="fixed"/>
        <w:tblLook w:val="04A0" w:firstRow="1" w:lastRow="0" w:firstColumn="1" w:lastColumn="0" w:noHBand="0" w:noVBand="1"/>
      </w:tblPr>
      <w:tblGrid>
        <w:gridCol w:w="3403"/>
        <w:gridCol w:w="1134"/>
        <w:gridCol w:w="1417"/>
        <w:gridCol w:w="1134"/>
        <w:gridCol w:w="992"/>
        <w:gridCol w:w="2410"/>
      </w:tblGrid>
      <w:tr w:rsidR="002663A6" w14:paraId="2B8ED0B1" w14:textId="77777777" w:rsidTr="002663A6">
        <w:tc>
          <w:tcPr>
            <w:tcW w:w="3403" w:type="dxa"/>
          </w:tcPr>
          <w:p w14:paraId="66F413D2" w14:textId="07D0A8CE" w:rsidR="002663A6" w:rsidRPr="00973EEE" w:rsidRDefault="002663A6" w:rsidP="00AB60C7">
            <w:pPr>
              <w:rPr>
                <w:sz w:val="20"/>
                <w:szCs w:val="20"/>
                <w:lang w:val="fr-BE"/>
              </w:rPr>
            </w:pPr>
            <w:r w:rsidRPr="00973EEE">
              <w:rPr>
                <w:sz w:val="20"/>
                <w:szCs w:val="20"/>
                <w:lang w:val="fr-BE"/>
              </w:rPr>
              <w:t>PASSAGERS Nom + prénom</w:t>
            </w:r>
            <w:r>
              <w:rPr>
                <w:sz w:val="20"/>
                <w:szCs w:val="20"/>
                <w:lang w:val="fr-BE"/>
              </w:rPr>
              <w:t xml:space="preserve"> + adresse</w:t>
            </w:r>
          </w:p>
        </w:tc>
        <w:tc>
          <w:tcPr>
            <w:tcW w:w="1134" w:type="dxa"/>
          </w:tcPr>
          <w:p w14:paraId="3CA9468A" w14:textId="0A39B278" w:rsidR="002663A6" w:rsidRPr="00973EEE" w:rsidRDefault="002663A6" w:rsidP="00AB60C7">
            <w:pPr>
              <w:rPr>
                <w:sz w:val="20"/>
                <w:szCs w:val="20"/>
                <w:lang w:val="fr-BE"/>
              </w:rPr>
            </w:pPr>
            <w:r w:rsidRPr="00973EEE">
              <w:rPr>
                <w:sz w:val="20"/>
                <w:szCs w:val="20"/>
                <w:lang w:val="fr-BE"/>
              </w:rPr>
              <w:t>Date de naissance</w:t>
            </w:r>
            <w:r w:rsidRPr="00973EEE">
              <w:rPr>
                <w:sz w:val="20"/>
                <w:szCs w:val="20"/>
                <w:lang w:val="fr-BE"/>
              </w:rPr>
              <w:t xml:space="preserve"> </w:t>
            </w:r>
          </w:p>
        </w:tc>
        <w:tc>
          <w:tcPr>
            <w:tcW w:w="1417" w:type="dxa"/>
          </w:tcPr>
          <w:p w14:paraId="4F68A701" w14:textId="6B6CCADE" w:rsidR="002663A6" w:rsidRPr="00973EEE" w:rsidRDefault="002663A6" w:rsidP="00AB60C7">
            <w:pPr>
              <w:rPr>
                <w:sz w:val="20"/>
                <w:szCs w:val="20"/>
                <w:lang w:val="fr-BE"/>
              </w:rPr>
            </w:pPr>
            <w:r w:rsidRPr="00973EEE">
              <w:rPr>
                <w:sz w:val="20"/>
                <w:szCs w:val="20"/>
                <w:lang w:val="fr-BE"/>
              </w:rPr>
              <w:t>GSM</w:t>
            </w:r>
          </w:p>
        </w:tc>
        <w:tc>
          <w:tcPr>
            <w:tcW w:w="1134" w:type="dxa"/>
          </w:tcPr>
          <w:p w14:paraId="1C4EDB83" w14:textId="050BF9BC" w:rsidR="002663A6" w:rsidRPr="00973EEE" w:rsidRDefault="002663A6" w:rsidP="00AB60C7">
            <w:pPr>
              <w:rPr>
                <w:sz w:val="20"/>
                <w:szCs w:val="20"/>
                <w:lang w:val="fr-BE"/>
              </w:rPr>
            </w:pPr>
            <w:r w:rsidRPr="00973EEE">
              <w:rPr>
                <w:sz w:val="20"/>
                <w:szCs w:val="20"/>
                <w:lang w:val="fr-BE"/>
              </w:rPr>
              <w:t>N° bon  et date délivrance</w:t>
            </w:r>
          </w:p>
          <w:p w14:paraId="5EA1573B" w14:textId="06E863F1" w:rsidR="002663A6" w:rsidRPr="00973EEE" w:rsidRDefault="002663A6" w:rsidP="00AB60C7">
            <w:pPr>
              <w:rPr>
                <w:sz w:val="20"/>
                <w:szCs w:val="20"/>
                <w:lang w:val="fr-BE"/>
              </w:rPr>
            </w:pPr>
          </w:p>
        </w:tc>
        <w:tc>
          <w:tcPr>
            <w:tcW w:w="992" w:type="dxa"/>
          </w:tcPr>
          <w:p w14:paraId="45040183" w14:textId="6F223E7D" w:rsidR="002663A6" w:rsidRPr="00973EEE" w:rsidRDefault="002663A6" w:rsidP="00AB60C7">
            <w:pPr>
              <w:rPr>
                <w:sz w:val="20"/>
                <w:szCs w:val="20"/>
                <w:lang w:val="fr-BE"/>
              </w:rPr>
            </w:pPr>
            <w:r w:rsidRPr="00973EEE">
              <w:rPr>
                <w:sz w:val="20"/>
                <w:szCs w:val="20"/>
                <w:lang w:val="fr-BE"/>
              </w:rPr>
              <w:t>Poids</w:t>
            </w:r>
          </w:p>
        </w:tc>
        <w:tc>
          <w:tcPr>
            <w:tcW w:w="2410" w:type="dxa"/>
          </w:tcPr>
          <w:p w14:paraId="2AAC358B" w14:textId="3E6A41B4" w:rsidR="002663A6" w:rsidRPr="00973EEE" w:rsidRDefault="00F071E7" w:rsidP="00AB60C7">
            <w:pPr>
              <w:rPr>
                <w:sz w:val="20"/>
                <w:szCs w:val="20"/>
                <w:lang w:val="fr-BE"/>
              </w:rPr>
            </w:pPr>
            <w:r>
              <w:rPr>
                <w:sz w:val="20"/>
                <w:szCs w:val="20"/>
                <w:lang w:val="fr-BE"/>
              </w:rPr>
              <w:t xml:space="preserve">Date + </w:t>
            </w:r>
            <w:r w:rsidR="002663A6" w:rsidRPr="00973EEE">
              <w:rPr>
                <w:sz w:val="20"/>
                <w:szCs w:val="20"/>
                <w:lang w:val="fr-BE"/>
              </w:rPr>
              <w:t xml:space="preserve">Signature </w:t>
            </w:r>
            <w:r w:rsidR="002663A6" w:rsidRPr="00973EEE">
              <w:rPr>
                <w:rStyle w:val="Appelnotedebasdep"/>
                <w:sz w:val="20"/>
                <w:szCs w:val="20"/>
                <w:lang w:val="fr-BE"/>
              </w:rPr>
              <w:footnoteReference w:id="5"/>
            </w:r>
          </w:p>
        </w:tc>
      </w:tr>
      <w:tr w:rsidR="002663A6" w14:paraId="4AC54879" w14:textId="77777777" w:rsidTr="002663A6">
        <w:trPr>
          <w:trHeight w:val="1418"/>
        </w:trPr>
        <w:tc>
          <w:tcPr>
            <w:tcW w:w="3403" w:type="dxa"/>
          </w:tcPr>
          <w:p w14:paraId="20E8DCCF" w14:textId="77777777" w:rsidR="002663A6" w:rsidRDefault="002663A6" w:rsidP="00AB60C7">
            <w:pPr>
              <w:rPr>
                <w:lang w:val="fr-BE"/>
              </w:rPr>
            </w:pPr>
          </w:p>
        </w:tc>
        <w:tc>
          <w:tcPr>
            <w:tcW w:w="1134" w:type="dxa"/>
          </w:tcPr>
          <w:p w14:paraId="206BC81E" w14:textId="77777777" w:rsidR="002663A6" w:rsidRDefault="002663A6" w:rsidP="00AB60C7">
            <w:pPr>
              <w:rPr>
                <w:lang w:val="fr-BE"/>
              </w:rPr>
            </w:pPr>
          </w:p>
        </w:tc>
        <w:tc>
          <w:tcPr>
            <w:tcW w:w="1417" w:type="dxa"/>
          </w:tcPr>
          <w:p w14:paraId="132C9117" w14:textId="77777777" w:rsidR="002663A6" w:rsidRDefault="002663A6" w:rsidP="00AB60C7">
            <w:pPr>
              <w:rPr>
                <w:lang w:val="fr-BE"/>
              </w:rPr>
            </w:pPr>
          </w:p>
        </w:tc>
        <w:tc>
          <w:tcPr>
            <w:tcW w:w="1134" w:type="dxa"/>
          </w:tcPr>
          <w:p w14:paraId="00432748" w14:textId="77777777" w:rsidR="002663A6" w:rsidRDefault="002663A6" w:rsidP="00AB60C7">
            <w:pPr>
              <w:rPr>
                <w:lang w:val="fr-BE"/>
              </w:rPr>
            </w:pPr>
          </w:p>
        </w:tc>
        <w:tc>
          <w:tcPr>
            <w:tcW w:w="992" w:type="dxa"/>
          </w:tcPr>
          <w:p w14:paraId="61E8F559" w14:textId="73785F6C" w:rsidR="002663A6" w:rsidRDefault="002663A6" w:rsidP="00AB60C7">
            <w:pPr>
              <w:rPr>
                <w:lang w:val="fr-BE"/>
              </w:rPr>
            </w:pPr>
          </w:p>
        </w:tc>
        <w:tc>
          <w:tcPr>
            <w:tcW w:w="2410" w:type="dxa"/>
          </w:tcPr>
          <w:p w14:paraId="7F85CAE2" w14:textId="77777777" w:rsidR="002663A6" w:rsidRDefault="002663A6" w:rsidP="00AB60C7">
            <w:pPr>
              <w:rPr>
                <w:lang w:val="fr-BE"/>
              </w:rPr>
            </w:pPr>
          </w:p>
        </w:tc>
      </w:tr>
      <w:tr w:rsidR="002663A6" w14:paraId="35B180B3" w14:textId="77777777" w:rsidTr="002663A6">
        <w:trPr>
          <w:trHeight w:val="1418"/>
        </w:trPr>
        <w:tc>
          <w:tcPr>
            <w:tcW w:w="3403" w:type="dxa"/>
          </w:tcPr>
          <w:p w14:paraId="0D7A13EA" w14:textId="77777777" w:rsidR="002663A6" w:rsidRDefault="002663A6" w:rsidP="00AB60C7">
            <w:pPr>
              <w:rPr>
                <w:lang w:val="fr-BE"/>
              </w:rPr>
            </w:pPr>
          </w:p>
        </w:tc>
        <w:tc>
          <w:tcPr>
            <w:tcW w:w="1134" w:type="dxa"/>
          </w:tcPr>
          <w:p w14:paraId="1F5AB633" w14:textId="77777777" w:rsidR="002663A6" w:rsidRDefault="002663A6" w:rsidP="00AB60C7">
            <w:pPr>
              <w:rPr>
                <w:lang w:val="fr-BE"/>
              </w:rPr>
            </w:pPr>
          </w:p>
        </w:tc>
        <w:tc>
          <w:tcPr>
            <w:tcW w:w="1417" w:type="dxa"/>
          </w:tcPr>
          <w:p w14:paraId="7B3C73E8" w14:textId="77777777" w:rsidR="002663A6" w:rsidRDefault="002663A6" w:rsidP="00AB60C7">
            <w:pPr>
              <w:rPr>
                <w:lang w:val="fr-BE"/>
              </w:rPr>
            </w:pPr>
          </w:p>
        </w:tc>
        <w:tc>
          <w:tcPr>
            <w:tcW w:w="1134" w:type="dxa"/>
          </w:tcPr>
          <w:p w14:paraId="52191101" w14:textId="77777777" w:rsidR="002663A6" w:rsidRDefault="002663A6" w:rsidP="00AB60C7">
            <w:pPr>
              <w:rPr>
                <w:lang w:val="fr-BE"/>
              </w:rPr>
            </w:pPr>
          </w:p>
        </w:tc>
        <w:tc>
          <w:tcPr>
            <w:tcW w:w="992" w:type="dxa"/>
          </w:tcPr>
          <w:p w14:paraId="760C9339" w14:textId="30F5B445" w:rsidR="002663A6" w:rsidRDefault="002663A6" w:rsidP="00AB60C7">
            <w:pPr>
              <w:rPr>
                <w:lang w:val="fr-BE"/>
              </w:rPr>
            </w:pPr>
          </w:p>
        </w:tc>
        <w:tc>
          <w:tcPr>
            <w:tcW w:w="2410" w:type="dxa"/>
          </w:tcPr>
          <w:p w14:paraId="47C04204" w14:textId="77777777" w:rsidR="002663A6" w:rsidRDefault="002663A6" w:rsidP="00AB60C7">
            <w:pPr>
              <w:rPr>
                <w:lang w:val="fr-BE"/>
              </w:rPr>
            </w:pPr>
          </w:p>
        </w:tc>
      </w:tr>
      <w:tr w:rsidR="002663A6" w14:paraId="24EECC51" w14:textId="77777777" w:rsidTr="002663A6">
        <w:trPr>
          <w:trHeight w:val="1418"/>
        </w:trPr>
        <w:tc>
          <w:tcPr>
            <w:tcW w:w="3403" w:type="dxa"/>
          </w:tcPr>
          <w:p w14:paraId="75A3266B" w14:textId="77777777" w:rsidR="002663A6" w:rsidRDefault="002663A6" w:rsidP="00AB60C7">
            <w:pPr>
              <w:rPr>
                <w:lang w:val="fr-BE"/>
              </w:rPr>
            </w:pPr>
          </w:p>
        </w:tc>
        <w:tc>
          <w:tcPr>
            <w:tcW w:w="1134" w:type="dxa"/>
          </w:tcPr>
          <w:p w14:paraId="0F05DD72" w14:textId="77777777" w:rsidR="002663A6" w:rsidRDefault="002663A6" w:rsidP="00AB60C7">
            <w:pPr>
              <w:rPr>
                <w:lang w:val="fr-BE"/>
              </w:rPr>
            </w:pPr>
          </w:p>
        </w:tc>
        <w:tc>
          <w:tcPr>
            <w:tcW w:w="1417" w:type="dxa"/>
          </w:tcPr>
          <w:p w14:paraId="43731FD8" w14:textId="77777777" w:rsidR="002663A6" w:rsidRDefault="002663A6" w:rsidP="00AB60C7">
            <w:pPr>
              <w:rPr>
                <w:lang w:val="fr-BE"/>
              </w:rPr>
            </w:pPr>
          </w:p>
        </w:tc>
        <w:tc>
          <w:tcPr>
            <w:tcW w:w="1134" w:type="dxa"/>
          </w:tcPr>
          <w:p w14:paraId="05C09645" w14:textId="77777777" w:rsidR="002663A6" w:rsidRDefault="002663A6" w:rsidP="00AB60C7">
            <w:pPr>
              <w:rPr>
                <w:lang w:val="fr-BE"/>
              </w:rPr>
            </w:pPr>
          </w:p>
        </w:tc>
        <w:tc>
          <w:tcPr>
            <w:tcW w:w="992" w:type="dxa"/>
          </w:tcPr>
          <w:p w14:paraId="6F0D1A94" w14:textId="01F58EB9" w:rsidR="002663A6" w:rsidRDefault="002663A6" w:rsidP="00AB60C7">
            <w:pPr>
              <w:rPr>
                <w:lang w:val="fr-BE"/>
              </w:rPr>
            </w:pPr>
          </w:p>
        </w:tc>
        <w:tc>
          <w:tcPr>
            <w:tcW w:w="2410" w:type="dxa"/>
          </w:tcPr>
          <w:p w14:paraId="7250E85A" w14:textId="77777777" w:rsidR="002663A6" w:rsidRDefault="002663A6" w:rsidP="00AB60C7">
            <w:pPr>
              <w:rPr>
                <w:lang w:val="fr-BE"/>
              </w:rPr>
            </w:pPr>
          </w:p>
        </w:tc>
      </w:tr>
      <w:tr w:rsidR="002663A6" w14:paraId="0B089838" w14:textId="77777777" w:rsidTr="002663A6">
        <w:trPr>
          <w:trHeight w:val="1418"/>
        </w:trPr>
        <w:tc>
          <w:tcPr>
            <w:tcW w:w="3403" w:type="dxa"/>
          </w:tcPr>
          <w:p w14:paraId="78211092" w14:textId="77777777" w:rsidR="002663A6" w:rsidRDefault="002663A6" w:rsidP="00AB60C7">
            <w:pPr>
              <w:rPr>
                <w:lang w:val="fr-BE"/>
              </w:rPr>
            </w:pPr>
          </w:p>
        </w:tc>
        <w:tc>
          <w:tcPr>
            <w:tcW w:w="1134" w:type="dxa"/>
          </w:tcPr>
          <w:p w14:paraId="2785A661" w14:textId="77777777" w:rsidR="002663A6" w:rsidRDefault="002663A6" w:rsidP="00AB60C7">
            <w:pPr>
              <w:rPr>
                <w:lang w:val="fr-BE"/>
              </w:rPr>
            </w:pPr>
          </w:p>
        </w:tc>
        <w:tc>
          <w:tcPr>
            <w:tcW w:w="1417" w:type="dxa"/>
          </w:tcPr>
          <w:p w14:paraId="466CA83D" w14:textId="77777777" w:rsidR="002663A6" w:rsidRDefault="002663A6" w:rsidP="00AB60C7">
            <w:pPr>
              <w:rPr>
                <w:lang w:val="fr-BE"/>
              </w:rPr>
            </w:pPr>
          </w:p>
        </w:tc>
        <w:tc>
          <w:tcPr>
            <w:tcW w:w="1134" w:type="dxa"/>
          </w:tcPr>
          <w:p w14:paraId="7AE48EAF" w14:textId="77777777" w:rsidR="002663A6" w:rsidRDefault="002663A6" w:rsidP="00AB60C7">
            <w:pPr>
              <w:rPr>
                <w:lang w:val="fr-BE"/>
              </w:rPr>
            </w:pPr>
          </w:p>
        </w:tc>
        <w:tc>
          <w:tcPr>
            <w:tcW w:w="992" w:type="dxa"/>
          </w:tcPr>
          <w:p w14:paraId="4D4C9C19" w14:textId="3D729168" w:rsidR="002663A6" w:rsidRDefault="002663A6" w:rsidP="00AB60C7">
            <w:pPr>
              <w:rPr>
                <w:lang w:val="fr-BE"/>
              </w:rPr>
            </w:pPr>
          </w:p>
        </w:tc>
        <w:tc>
          <w:tcPr>
            <w:tcW w:w="2410" w:type="dxa"/>
          </w:tcPr>
          <w:p w14:paraId="0AAF8832" w14:textId="77777777" w:rsidR="002663A6" w:rsidRDefault="002663A6" w:rsidP="00AB60C7">
            <w:pPr>
              <w:rPr>
                <w:lang w:val="fr-BE"/>
              </w:rPr>
            </w:pPr>
          </w:p>
        </w:tc>
      </w:tr>
    </w:tbl>
    <w:p w14:paraId="2A064E0B" w14:textId="050A5F32" w:rsidR="00823142" w:rsidRPr="00DD3C4A" w:rsidRDefault="00823142" w:rsidP="00DD3C4A">
      <w:pPr>
        <w:jc w:val="center"/>
        <w:rPr>
          <w:lang w:val="fr-BE"/>
        </w:rPr>
      </w:pPr>
    </w:p>
    <w:sectPr w:rsidR="00823142" w:rsidRPr="00DD3C4A" w:rsidSect="00973EEE">
      <w:pgSz w:w="11906" w:h="16838"/>
      <w:pgMar w:top="426" w:right="991"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90CA57" w14:textId="77777777" w:rsidR="00A05074" w:rsidRDefault="00A05074" w:rsidP="00610653">
      <w:pPr>
        <w:spacing w:after="0" w:line="240" w:lineRule="auto"/>
      </w:pPr>
      <w:r>
        <w:separator/>
      </w:r>
    </w:p>
  </w:endnote>
  <w:endnote w:type="continuationSeparator" w:id="0">
    <w:p w14:paraId="022AF911" w14:textId="77777777" w:rsidR="00A05074" w:rsidRDefault="00A05074" w:rsidP="006106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7B1A4A" w14:textId="77777777" w:rsidR="00A05074" w:rsidRDefault="00A05074" w:rsidP="00610653">
      <w:pPr>
        <w:spacing w:after="0" w:line="240" w:lineRule="auto"/>
      </w:pPr>
      <w:r>
        <w:separator/>
      </w:r>
    </w:p>
  </w:footnote>
  <w:footnote w:type="continuationSeparator" w:id="0">
    <w:p w14:paraId="10D57F10" w14:textId="77777777" w:rsidR="00A05074" w:rsidRDefault="00A05074" w:rsidP="00610653">
      <w:pPr>
        <w:spacing w:after="0" w:line="240" w:lineRule="auto"/>
      </w:pPr>
      <w:r>
        <w:continuationSeparator/>
      </w:r>
    </w:p>
  </w:footnote>
  <w:footnote w:id="1">
    <w:p w14:paraId="5A42C6DB" w14:textId="70544586" w:rsidR="007F4E5E" w:rsidRPr="007F4E5E" w:rsidRDefault="007F4E5E">
      <w:pPr>
        <w:pStyle w:val="Notedebasdepage"/>
      </w:pPr>
      <w:r>
        <w:rPr>
          <w:rStyle w:val="Appelnotedebasdep"/>
        </w:rPr>
        <w:footnoteRef/>
      </w:r>
      <w:r>
        <w:t xml:space="preserve"> Possibilité de vous faire accompagner par d’autres personnes</w:t>
      </w:r>
      <w:r w:rsidR="00471374">
        <w:t xml:space="preserve"> (tarif </w:t>
      </w:r>
      <w:r>
        <w:t>sur demande</w:t>
      </w:r>
      <w:r w:rsidR="00471374">
        <w:t>).</w:t>
      </w:r>
    </w:p>
  </w:footnote>
  <w:footnote w:id="2">
    <w:p w14:paraId="5906CF1E" w14:textId="79FEB044" w:rsidR="00471374" w:rsidRPr="00471374" w:rsidRDefault="00471374">
      <w:pPr>
        <w:pStyle w:val="Notedebasdepage"/>
      </w:pPr>
      <w:r>
        <w:rPr>
          <w:rStyle w:val="Appelnotedebasdep"/>
        </w:rPr>
        <w:footnoteRef/>
      </w:r>
      <w:r>
        <w:t xml:space="preserve"> Possibilité d’aller jusque 115 kg</w:t>
      </w:r>
      <w:r w:rsidR="002549F4">
        <w:t xml:space="preserve"> sur demande et </w:t>
      </w:r>
      <w:r>
        <w:t xml:space="preserve"> en  vol d’hiver uniquement.</w:t>
      </w:r>
    </w:p>
  </w:footnote>
  <w:footnote w:id="3">
    <w:p w14:paraId="3FA7CB8F" w14:textId="77777777" w:rsidR="00953D9C" w:rsidRDefault="00953D9C" w:rsidP="00953D9C">
      <w:pPr>
        <w:rPr>
          <w:lang w:val="fr-BE"/>
        </w:rPr>
      </w:pPr>
      <w:r>
        <w:rPr>
          <w:rStyle w:val="Appelnotedebasdep"/>
        </w:rPr>
        <w:footnoteRef/>
      </w:r>
      <w:r>
        <w:t xml:space="preserve"> </w:t>
      </w:r>
      <w:r w:rsidRPr="00471374">
        <w:rPr>
          <w:lang w:val="fr-BE"/>
        </w:rPr>
        <w:t>L’idéal est de vous faire accompagner par une tierce personne qui vous suivra en véhicule  durant le vol</w:t>
      </w:r>
      <w:r>
        <w:rPr>
          <w:lang w:val="fr-BE"/>
        </w:rPr>
        <w:t xml:space="preserve"> et vous récupérera ainsi après l’atterrissage.</w:t>
      </w:r>
    </w:p>
    <w:p w14:paraId="2338F5DB" w14:textId="77777777" w:rsidR="00953D9C" w:rsidRPr="00CF703F" w:rsidRDefault="00953D9C" w:rsidP="00953D9C">
      <w:pPr>
        <w:pStyle w:val="Notedebasdepage"/>
        <w:rPr>
          <w:lang w:val="fr-BE"/>
        </w:rPr>
      </w:pPr>
    </w:p>
  </w:footnote>
  <w:footnote w:id="4">
    <w:p w14:paraId="44EE903C" w14:textId="3D052DCB" w:rsidR="002663A6" w:rsidRPr="002663A6" w:rsidRDefault="002663A6" w:rsidP="002663A6">
      <w:pPr>
        <w:rPr>
          <w:lang w:val="fr-BE"/>
        </w:rPr>
      </w:pPr>
      <w:r>
        <w:rPr>
          <w:rStyle w:val="Appelnotedebasdep"/>
        </w:rPr>
        <w:footnoteRef/>
      </w:r>
      <w:r>
        <w:t xml:space="preserve"> </w:t>
      </w:r>
      <w:r>
        <w:rPr>
          <w:lang w:val="fr-BE"/>
        </w:rPr>
        <w:t>Dans le cadre des bons cadeaux SPIRLET des dates spécifiques  sont proposées.</w:t>
      </w:r>
    </w:p>
  </w:footnote>
  <w:footnote w:id="5">
    <w:p w14:paraId="6230B399" w14:textId="77777777" w:rsidR="002663A6" w:rsidRPr="00356921" w:rsidRDefault="002663A6" w:rsidP="00DD3C4A">
      <w:pPr>
        <w:pStyle w:val="Notedebasdepage"/>
      </w:pPr>
      <w:r>
        <w:rPr>
          <w:rStyle w:val="Appelnotedebasdep"/>
        </w:rPr>
        <w:footnoteRef/>
      </w:r>
      <w:r>
        <w:t xml:space="preserve"> Signature pour prise de connaissance de toutes les restrictions et mesures de sécurités et ensemble des informations du présent formulaire.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C4754"/>
    <w:multiLevelType w:val="hybridMultilevel"/>
    <w:tmpl w:val="D3469ADE"/>
    <w:lvl w:ilvl="0" w:tplc="A72E0B88">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36CE2D94"/>
    <w:multiLevelType w:val="multilevel"/>
    <w:tmpl w:val="7C987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D4346D4"/>
    <w:multiLevelType w:val="multilevel"/>
    <w:tmpl w:val="D73A6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FC45F81"/>
    <w:multiLevelType w:val="multilevel"/>
    <w:tmpl w:val="55064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1310F2B"/>
    <w:multiLevelType w:val="hybridMultilevel"/>
    <w:tmpl w:val="B220F0B0"/>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55207EAE"/>
    <w:multiLevelType w:val="hybridMultilevel"/>
    <w:tmpl w:val="53F440AE"/>
    <w:lvl w:ilvl="0" w:tplc="A72E0B88">
      <w:numFmt w:val="bullet"/>
      <w:lvlText w:val="-"/>
      <w:lvlJc w:val="left"/>
      <w:pPr>
        <w:ind w:left="1080" w:hanging="360"/>
      </w:pPr>
      <w:rPr>
        <w:rFonts w:ascii="Calibri" w:eastAsiaTheme="minorHAnsi" w:hAnsi="Calibri" w:cs="Calibri"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6" w15:restartNumberingAfterBreak="0">
    <w:nsid w:val="5ABD51BF"/>
    <w:multiLevelType w:val="hybridMultilevel"/>
    <w:tmpl w:val="814EEFE0"/>
    <w:lvl w:ilvl="0" w:tplc="080C0001">
      <w:start w:val="1"/>
      <w:numFmt w:val="bullet"/>
      <w:lvlText w:val=""/>
      <w:lvlJc w:val="left"/>
      <w:pPr>
        <w:ind w:left="3600" w:hanging="360"/>
      </w:pPr>
      <w:rPr>
        <w:rFonts w:ascii="Symbol" w:hAnsi="Symbol" w:hint="default"/>
      </w:rPr>
    </w:lvl>
    <w:lvl w:ilvl="1" w:tplc="080C0003" w:tentative="1">
      <w:start w:val="1"/>
      <w:numFmt w:val="bullet"/>
      <w:lvlText w:val="o"/>
      <w:lvlJc w:val="left"/>
      <w:pPr>
        <w:ind w:left="4320" w:hanging="360"/>
      </w:pPr>
      <w:rPr>
        <w:rFonts w:ascii="Courier New" w:hAnsi="Courier New" w:cs="Courier New" w:hint="default"/>
      </w:rPr>
    </w:lvl>
    <w:lvl w:ilvl="2" w:tplc="080C0005" w:tentative="1">
      <w:start w:val="1"/>
      <w:numFmt w:val="bullet"/>
      <w:lvlText w:val=""/>
      <w:lvlJc w:val="left"/>
      <w:pPr>
        <w:ind w:left="5040" w:hanging="360"/>
      </w:pPr>
      <w:rPr>
        <w:rFonts w:ascii="Wingdings" w:hAnsi="Wingdings" w:hint="default"/>
      </w:rPr>
    </w:lvl>
    <w:lvl w:ilvl="3" w:tplc="080C0001" w:tentative="1">
      <w:start w:val="1"/>
      <w:numFmt w:val="bullet"/>
      <w:lvlText w:val=""/>
      <w:lvlJc w:val="left"/>
      <w:pPr>
        <w:ind w:left="5760" w:hanging="360"/>
      </w:pPr>
      <w:rPr>
        <w:rFonts w:ascii="Symbol" w:hAnsi="Symbol" w:hint="default"/>
      </w:rPr>
    </w:lvl>
    <w:lvl w:ilvl="4" w:tplc="080C0003" w:tentative="1">
      <w:start w:val="1"/>
      <w:numFmt w:val="bullet"/>
      <w:lvlText w:val="o"/>
      <w:lvlJc w:val="left"/>
      <w:pPr>
        <w:ind w:left="6480" w:hanging="360"/>
      </w:pPr>
      <w:rPr>
        <w:rFonts w:ascii="Courier New" w:hAnsi="Courier New" w:cs="Courier New" w:hint="default"/>
      </w:rPr>
    </w:lvl>
    <w:lvl w:ilvl="5" w:tplc="080C0005" w:tentative="1">
      <w:start w:val="1"/>
      <w:numFmt w:val="bullet"/>
      <w:lvlText w:val=""/>
      <w:lvlJc w:val="left"/>
      <w:pPr>
        <w:ind w:left="7200" w:hanging="360"/>
      </w:pPr>
      <w:rPr>
        <w:rFonts w:ascii="Wingdings" w:hAnsi="Wingdings" w:hint="default"/>
      </w:rPr>
    </w:lvl>
    <w:lvl w:ilvl="6" w:tplc="080C0001" w:tentative="1">
      <w:start w:val="1"/>
      <w:numFmt w:val="bullet"/>
      <w:lvlText w:val=""/>
      <w:lvlJc w:val="left"/>
      <w:pPr>
        <w:ind w:left="7920" w:hanging="360"/>
      </w:pPr>
      <w:rPr>
        <w:rFonts w:ascii="Symbol" w:hAnsi="Symbol" w:hint="default"/>
      </w:rPr>
    </w:lvl>
    <w:lvl w:ilvl="7" w:tplc="080C0003" w:tentative="1">
      <w:start w:val="1"/>
      <w:numFmt w:val="bullet"/>
      <w:lvlText w:val="o"/>
      <w:lvlJc w:val="left"/>
      <w:pPr>
        <w:ind w:left="8640" w:hanging="360"/>
      </w:pPr>
      <w:rPr>
        <w:rFonts w:ascii="Courier New" w:hAnsi="Courier New" w:cs="Courier New" w:hint="default"/>
      </w:rPr>
    </w:lvl>
    <w:lvl w:ilvl="8" w:tplc="080C0005" w:tentative="1">
      <w:start w:val="1"/>
      <w:numFmt w:val="bullet"/>
      <w:lvlText w:val=""/>
      <w:lvlJc w:val="left"/>
      <w:pPr>
        <w:ind w:left="9360" w:hanging="360"/>
      </w:pPr>
      <w:rPr>
        <w:rFonts w:ascii="Wingdings" w:hAnsi="Wingdings" w:hint="default"/>
      </w:rPr>
    </w:lvl>
  </w:abstractNum>
  <w:abstractNum w:abstractNumId="7" w15:restartNumberingAfterBreak="0">
    <w:nsid w:val="5C421D6F"/>
    <w:multiLevelType w:val="multilevel"/>
    <w:tmpl w:val="9F9A5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96471051">
    <w:abstractNumId w:val="6"/>
  </w:num>
  <w:num w:numId="2" w16cid:durableId="471170693">
    <w:abstractNumId w:val="3"/>
  </w:num>
  <w:num w:numId="3" w16cid:durableId="1722557206">
    <w:abstractNumId w:val="1"/>
  </w:num>
  <w:num w:numId="4" w16cid:durableId="1567569197">
    <w:abstractNumId w:val="7"/>
  </w:num>
  <w:num w:numId="5" w16cid:durableId="1739401927">
    <w:abstractNumId w:val="2"/>
  </w:num>
  <w:num w:numId="6" w16cid:durableId="736585625">
    <w:abstractNumId w:val="4"/>
  </w:num>
  <w:num w:numId="7" w16cid:durableId="2143764629">
    <w:abstractNumId w:val="0"/>
  </w:num>
  <w:num w:numId="8" w16cid:durableId="181798646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3142"/>
    <w:rsid w:val="0001085D"/>
    <w:rsid w:val="000560D8"/>
    <w:rsid w:val="000E3F8B"/>
    <w:rsid w:val="001436C3"/>
    <w:rsid w:val="00191E2B"/>
    <w:rsid w:val="001C5CC6"/>
    <w:rsid w:val="001E290C"/>
    <w:rsid w:val="001F5B03"/>
    <w:rsid w:val="002176E5"/>
    <w:rsid w:val="002251E5"/>
    <w:rsid w:val="002549F4"/>
    <w:rsid w:val="00257FDC"/>
    <w:rsid w:val="002663A6"/>
    <w:rsid w:val="00273BBA"/>
    <w:rsid w:val="00341877"/>
    <w:rsid w:val="0034239F"/>
    <w:rsid w:val="003542EB"/>
    <w:rsid w:val="00356921"/>
    <w:rsid w:val="0036509C"/>
    <w:rsid w:val="003D76DF"/>
    <w:rsid w:val="003F3DD1"/>
    <w:rsid w:val="00416A99"/>
    <w:rsid w:val="00421AFF"/>
    <w:rsid w:val="00471374"/>
    <w:rsid w:val="00521E4A"/>
    <w:rsid w:val="00557EE7"/>
    <w:rsid w:val="0056084D"/>
    <w:rsid w:val="005B0645"/>
    <w:rsid w:val="00610653"/>
    <w:rsid w:val="00634E39"/>
    <w:rsid w:val="006B1DA1"/>
    <w:rsid w:val="006D3217"/>
    <w:rsid w:val="00714C69"/>
    <w:rsid w:val="007401A5"/>
    <w:rsid w:val="00757396"/>
    <w:rsid w:val="0078272C"/>
    <w:rsid w:val="007F4E5E"/>
    <w:rsid w:val="00823142"/>
    <w:rsid w:val="00953D9C"/>
    <w:rsid w:val="009549BF"/>
    <w:rsid w:val="00973EEE"/>
    <w:rsid w:val="00974B16"/>
    <w:rsid w:val="00992C0C"/>
    <w:rsid w:val="009A7EE4"/>
    <w:rsid w:val="009B60B3"/>
    <w:rsid w:val="009E02EC"/>
    <w:rsid w:val="009F10D7"/>
    <w:rsid w:val="00A00EFF"/>
    <w:rsid w:val="00A05074"/>
    <w:rsid w:val="00A30AA9"/>
    <w:rsid w:val="00A52776"/>
    <w:rsid w:val="00A66893"/>
    <w:rsid w:val="00A8347E"/>
    <w:rsid w:val="00A9532C"/>
    <w:rsid w:val="00AC6366"/>
    <w:rsid w:val="00B66711"/>
    <w:rsid w:val="00B67E67"/>
    <w:rsid w:val="00B7537E"/>
    <w:rsid w:val="00BE1261"/>
    <w:rsid w:val="00BE6BAA"/>
    <w:rsid w:val="00C55BC7"/>
    <w:rsid w:val="00C82A64"/>
    <w:rsid w:val="00C8776F"/>
    <w:rsid w:val="00CF703F"/>
    <w:rsid w:val="00CF71E2"/>
    <w:rsid w:val="00D71B96"/>
    <w:rsid w:val="00DC7C65"/>
    <w:rsid w:val="00DD3C4A"/>
    <w:rsid w:val="00DD5A5D"/>
    <w:rsid w:val="00F071E7"/>
    <w:rsid w:val="00F32683"/>
    <w:rsid w:val="00FB5D2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84D11"/>
  <w15:chartTrackingRefBased/>
  <w15:docId w15:val="{25D4D230-6118-49BE-B643-F91FB5431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CF71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610653"/>
    <w:rPr>
      <w:sz w:val="16"/>
      <w:szCs w:val="16"/>
    </w:rPr>
  </w:style>
  <w:style w:type="paragraph" w:styleId="Commentaire">
    <w:name w:val="annotation text"/>
    <w:basedOn w:val="Normal"/>
    <w:link w:val="CommentaireCar"/>
    <w:uiPriority w:val="99"/>
    <w:semiHidden/>
    <w:unhideWhenUsed/>
    <w:rsid w:val="00610653"/>
    <w:pPr>
      <w:spacing w:line="240" w:lineRule="auto"/>
    </w:pPr>
    <w:rPr>
      <w:sz w:val="20"/>
      <w:szCs w:val="20"/>
    </w:rPr>
  </w:style>
  <w:style w:type="character" w:customStyle="1" w:styleId="CommentaireCar">
    <w:name w:val="Commentaire Car"/>
    <w:basedOn w:val="Policepardfaut"/>
    <w:link w:val="Commentaire"/>
    <w:uiPriority w:val="99"/>
    <w:semiHidden/>
    <w:rsid w:val="00610653"/>
    <w:rPr>
      <w:sz w:val="20"/>
      <w:szCs w:val="20"/>
    </w:rPr>
  </w:style>
  <w:style w:type="paragraph" w:styleId="Objetducommentaire">
    <w:name w:val="annotation subject"/>
    <w:basedOn w:val="Commentaire"/>
    <w:next w:val="Commentaire"/>
    <w:link w:val="ObjetducommentaireCar"/>
    <w:uiPriority w:val="99"/>
    <w:semiHidden/>
    <w:unhideWhenUsed/>
    <w:rsid w:val="00610653"/>
    <w:rPr>
      <w:b/>
      <w:bCs/>
    </w:rPr>
  </w:style>
  <w:style w:type="character" w:customStyle="1" w:styleId="ObjetducommentaireCar">
    <w:name w:val="Objet du commentaire Car"/>
    <w:basedOn w:val="CommentaireCar"/>
    <w:link w:val="Objetducommentaire"/>
    <w:uiPriority w:val="99"/>
    <w:semiHidden/>
    <w:rsid w:val="00610653"/>
    <w:rPr>
      <w:b/>
      <w:bCs/>
      <w:sz w:val="20"/>
      <w:szCs w:val="20"/>
    </w:rPr>
  </w:style>
  <w:style w:type="paragraph" w:styleId="Textedebulles">
    <w:name w:val="Balloon Text"/>
    <w:basedOn w:val="Normal"/>
    <w:link w:val="TextedebullesCar"/>
    <w:uiPriority w:val="99"/>
    <w:semiHidden/>
    <w:unhideWhenUsed/>
    <w:rsid w:val="0061065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10653"/>
    <w:rPr>
      <w:rFonts w:ascii="Segoe UI" w:hAnsi="Segoe UI" w:cs="Segoe UI"/>
      <w:sz w:val="18"/>
      <w:szCs w:val="18"/>
    </w:rPr>
  </w:style>
  <w:style w:type="paragraph" w:styleId="Notedebasdepage">
    <w:name w:val="footnote text"/>
    <w:basedOn w:val="Normal"/>
    <w:link w:val="NotedebasdepageCar"/>
    <w:uiPriority w:val="99"/>
    <w:unhideWhenUsed/>
    <w:rsid w:val="00610653"/>
    <w:pPr>
      <w:spacing w:after="0" w:line="240" w:lineRule="auto"/>
    </w:pPr>
    <w:rPr>
      <w:sz w:val="20"/>
      <w:szCs w:val="20"/>
    </w:rPr>
  </w:style>
  <w:style w:type="character" w:customStyle="1" w:styleId="NotedebasdepageCar">
    <w:name w:val="Note de bas de page Car"/>
    <w:basedOn w:val="Policepardfaut"/>
    <w:link w:val="Notedebasdepage"/>
    <w:uiPriority w:val="99"/>
    <w:rsid w:val="00610653"/>
    <w:rPr>
      <w:sz w:val="20"/>
      <w:szCs w:val="20"/>
    </w:rPr>
  </w:style>
  <w:style w:type="character" w:styleId="Appelnotedebasdep">
    <w:name w:val="footnote reference"/>
    <w:basedOn w:val="Policepardfaut"/>
    <w:uiPriority w:val="99"/>
    <w:semiHidden/>
    <w:unhideWhenUsed/>
    <w:rsid w:val="00610653"/>
    <w:rPr>
      <w:vertAlign w:val="superscript"/>
    </w:rPr>
  </w:style>
  <w:style w:type="paragraph" w:styleId="Notedefin">
    <w:name w:val="endnote text"/>
    <w:basedOn w:val="Normal"/>
    <w:link w:val="NotedefinCar"/>
    <w:uiPriority w:val="99"/>
    <w:semiHidden/>
    <w:unhideWhenUsed/>
    <w:rsid w:val="00610653"/>
    <w:pPr>
      <w:spacing w:after="0" w:line="240" w:lineRule="auto"/>
    </w:pPr>
    <w:rPr>
      <w:sz w:val="20"/>
      <w:szCs w:val="20"/>
    </w:rPr>
  </w:style>
  <w:style w:type="character" w:customStyle="1" w:styleId="NotedefinCar">
    <w:name w:val="Note de fin Car"/>
    <w:basedOn w:val="Policepardfaut"/>
    <w:link w:val="Notedefin"/>
    <w:uiPriority w:val="99"/>
    <w:semiHidden/>
    <w:rsid w:val="00610653"/>
    <w:rPr>
      <w:sz w:val="20"/>
      <w:szCs w:val="20"/>
    </w:rPr>
  </w:style>
  <w:style w:type="character" w:styleId="Appeldenotedefin">
    <w:name w:val="endnote reference"/>
    <w:basedOn w:val="Policepardfaut"/>
    <w:uiPriority w:val="99"/>
    <w:semiHidden/>
    <w:unhideWhenUsed/>
    <w:rsid w:val="00610653"/>
    <w:rPr>
      <w:vertAlign w:val="superscript"/>
    </w:rPr>
  </w:style>
  <w:style w:type="character" w:styleId="Lienhypertexte">
    <w:name w:val="Hyperlink"/>
    <w:basedOn w:val="Policepardfaut"/>
    <w:uiPriority w:val="99"/>
    <w:unhideWhenUsed/>
    <w:rsid w:val="00A52776"/>
    <w:rPr>
      <w:color w:val="0563C1" w:themeColor="hyperlink"/>
      <w:u w:val="single"/>
    </w:rPr>
  </w:style>
  <w:style w:type="character" w:styleId="Mentionnonrsolue">
    <w:name w:val="Unresolved Mention"/>
    <w:basedOn w:val="Policepardfaut"/>
    <w:uiPriority w:val="99"/>
    <w:semiHidden/>
    <w:unhideWhenUsed/>
    <w:rsid w:val="00992C0C"/>
    <w:rPr>
      <w:color w:val="605E5C"/>
      <w:shd w:val="clear" w:color="auto" w:fill="E1DFDD"/>
    </w:rPr>
  </w:style>
  <w:style w:type="paragraph" w:styleId="Paragraphedeliste">
    <w:name w:val="List Paragraph"/>
    <w:basedOn w:val="Normal"/>
    <w:uiPriority w:val="34"/>
    <w:qFormat/>
    <w:rsid w:val="00BE12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lahaut.ballon@gmail.com" TargetMode="External"/><Relationship Id="rId4" Type="http://schemas.openxmlformats.org/officeDocument/2006/relationships/settings" Target="settings.xml"/><Relationship Id="rId9" Type="http://schemas.openxmlformats.org/officeDocument/2006/relationships/hyperlink" Target="http://www.la-haut.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461729-4E71-430E-A3B3-3BF1421C4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472</Words>
  <Characters>2600</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3066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xavier van brackel</dc:creator>
  <cp:keywords/>
  <dc:description/>
  <cp:lastModifiedBy>Van Brackel Xavier (ZP PaysDeHerve)</cp:lastModifiedBy>
  <cp:revision>4</cp:revision>
  <cp:lastPrinted>2020-06-04T18:47:00Z</cp:lastPrinted>
  <dcterms:created xsi:type="dcterms:W3CDTF">2022-11-14T13:17:00Z</dcterms:created>
  <dcterms:modified xsi:type="dcterms:W3CDTF">2022-11-14T19:49:00Z</dcterms:modified>
</cp:coreProperties>
</file>